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Zarządzenie Nr 38/2010</w:t>
      </w: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Wójta Gminy Kamionka Wielka</w:t>
      </w: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  <w:color w:val="000000"/>
        </w:rPr>
        <w:t>z dnia  30 czerwca 2010 roku</w:t>
      </w: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b/>
          <w:bCs/>
          <w:color w:val="FF0000"/>
        </w:rPr>
      </w:pP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b/>
          <w:bCs/>
        </w:rPr>
      </w:pP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b/>
          <w:bCs/>
        </w:rPr>
      </w:pP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 sprawie przeniesień w planie wydatków budżetu gminy Kamionka Wielka  w roku 2010 .</w:t>
      </w: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>Na podstawie art. 30 ust.1 pkt.4 ustawy z dnia 8 marca 1990 r. o samorządzie gminnym (</w:t>
      </w:r>
      <w:proofErr w:type="spellStart"/>
      <w:r>
        <w:rPr>
          <w:rFonts w:ascii="Calibri" w:hAnsi="Calibri" w:cs="Calibri"/>
        </w:rPr>
        <w:t>Dz.U</w:t>
      </w:r>
      <w:proofErr w:type="spellEnd"/>
      <w:r>
        <w:rPr>
          <w:rFonts w:ascii="Calibri" w:hAnsi="Calibri" w:cs="Calibri"/>
        </w:rPr>
        <w:t xml:space="preserve">. z 2001 r. Nr 142, poz.1591; z </w:t>
      </w:r>
      <w:proofErr w:type="spellStart"/>
      <w:r>
        <w:rPr>
          <w:rFonts w:ascii="Calibri" w:hAnsi="Calibri" w:cs="Calibri"/>
        </w:rPr>
        <w:t>późn.zm</w:t>
      </w:r>
      <w:proofErr w:type="spellEnd"/>
      <w:r>
        <w:rPr>
          <w:rFonts w:ascii="Calibri" w:hAnsi="Calibri" w:cs="Calibri"/>
        </w:rPr>
        <w:t>.)art.257 ust.1 i art.222 ust. 4 ustawy z dnia 27 sierpnia 2009 r. o finansach publicznych(</w:t>
      </w:r>
      <w:proofErr w:type="spellStart"/>
      <w:r>
        <w:rPr>
          <w:rFonts w:ascii="Calibri" w:hAnsi="Calibri" w:cs="Calibri"/>
        </w:rPr>
        <w:t>Dz.U.Nr</w:t>
      </w:r>
      <w:proofErr w:type="spellEnd"/>
      <w:r>
        <w:rPr>
          <w:rFonts w:ascii="Calibri" w:hAnsi="Calibri" w:cs="Calibri"/>
        </w:rPr>
        <w:t xml:space="preserve"> 157, poz.1240)oraz par 9 ust.1 pkt.1 a  Uchwały Budżetowej Gminy Kamionka Wielka na rok 2010 Nr XXXV/263/2009 Rady Gminy w Kamionce Wielkiej z dnia 29 grudnia 2009 roku - zarządzam co następuje :</w:t>
      </w: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Par. 1</w:t>
      </w: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</w:rPr>
      </w:pP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</w:rPr>
      </w:pP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>1. Dokonuję zmian w budżecie gminy na rok 2010 polegających na :</w:t>
      </w: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-zmianie w wydatkach bieżących gminy polegających na :</w:t>
      </w: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ab/>
        <w:t xml:space="preserve"> - zmianach planu wydatków  w działach w szczególności : </w:t>
      </w:r>
    </w:p>
    <w:p w:rsidR="00216178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wydatki jednostek budżetowych zwiększono o kwotę 900,00 i zmniejszono  o kwotę</w:t>
      </w:r>
      <w:r>
        <w:rPr>
          <w:rFonts w:ascii="Calibri" w:hAnsi="Calibri" w:cs="Calibri"/>
        </w:rPr>
        <w:tab/>
      </w: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>14.900,00  z tego :</w:t>
      </w:r>
    </w:p>
    <w:p w:rsidR="00A2431F" w:rsidRDefault="00A2431F" w:rsidP="00A2431F">
      <w:pPr>
        <w:pStyle w:val="Normal"/>
        <w:tabs>
          <w:tab w:val="left" w:pos="141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410" w:hanging="141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-wydatki związane z realizacją ich statutowych zadań zwiększono o kwotę 400,00 zł i zmniejszono o kwotę 14.900,00 zł</w:t>
      </w:r>
    </w:p>
    <w:p w:rsidR="00A2431F" w:rsidRDefault="00A2431F" w:rsidP="00A2431F">
      <w:pPr>
        <w:pStyle w:val="Normal"/>
        <w:tabs>
          <w:tab w:val="left" w:pos="141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410" w:hanging="1410"/>
        <w:rPr>
          <w:rFonts w:ascii="Calibri" w:hAnsi="Calibri" w:cs="Calibri"/>
        </w:rPr>
      </w:pPr>
      <w:r>
        <w:rPr>
          <w:rFonts w:ascii="Calibri" w:hAnsi="Calibri" w:cs="Calibri"/>
        </w:rPr>
        <w:t xml:space="preserve"> - zmianie w wydatkach majątkowych gminy polegających na : </w:t>
      </w:r>
    </w:p>
    <w:p w:rsidR="00A2431F" w:rsidRDefault="00A2431F" w:rsidP="00A2431F">
      <w:pPr>
        <w:pStyle w:val="Normal"/>
        <w:tabs>
          <w:tab w:val="left" w:pos="141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410" w:hanging="141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- zwiększeniu wydatków majątkowych o kwotę : 14.000,00 zł z tego : na inwestycje i zakupy inwestycyjne o kwotę : 14.000,00 zł </w:t>
      </w: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>zgodnie z załącznikiem do zarządzenia.</w:t>
      </w: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 Budżet gminy po dokonanych zmianach wynosi :</w:t>
      </w: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 xml:space="preserve">-dochody ogółem : 27.215.827,79 z tego : </w:t>
      </w: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- bieżące : 25.705.011,79</w:t>
      </w: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- majątkowe : 1.510.816,00</w:t>
      </w: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FF0000"/>
        </w:rPr>
      </w:pP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FF0000"/>
        </w:rPr>
        <w:t xml:space="preserve">             </w:t>
      </w:r>
      <w:r>
        <w:rPr>
          <w:rFonts w:ascii="Calibri" w:hAnsi="Calibri" w:cs="Calibri"/>
          <w:color w:val="000000"/>
        </w:rPr>
        <w:t>- wydatki ogółem : 30.322.827,79 z tego :</w:t>
      </w: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FF0000"/>
        </w:rPr>
      </w:pP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Wydatki bieżące :  24.759.903,79 z tego : </w:t>
      </w: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 xml:space="preserve">      - wydatki jednostek budżetowych : 18.201.717,79 z tego :</w:t>
      </w: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-wynagrodzenia i składki od nich naliczane: 11.567.345,00</w:t>
      </w: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-wydatki związane z realizacją ich statutowych zadań : 6.634.372,79</w:t>
      </w: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>-dotacje na zadania bieżące: 1.169.400,00</w:t>
      </w: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ab/>
        <w:t>-świadczenia na rzecz osób fizycznych: 5.020.223,00</w:t>
      </w: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 xml:space="preserve">-wydatki na programy finansowane z udziałem środków o których mowa w art.5 ust.1      </w:t>
      </w:r>
      <w:r>
        <w:rPr>
          <w:rFonts w:ascii="Calibri" w:hAnsi="Calibri" w:cs="Calibri"/>
          <w:color w:val="000000"/>
        </w:rPr>
        <w:tab/>
        <w:t>pkt. 2 i 3 :  278.563,00</w:t>
      </w: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>-wypłaty z tytułu poręczeń i gwarancji :0,00</w:t>
      </w: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>-obsługa długu : 90.000,00</w:t>
      </w: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Wydatki majątkowe :  5.562.924,00 z tego :</w:t>
      </w: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>-inwestycje i zakupy inwestycyjne : 4.917.924,00</w:t>
      </w:r>
      <w:r>
        <w:rPr>
          <w:rFonts w:ascii="Calibri" w:hAnsi="Calibri" w:cs="Calibri"/>
          <w:color w:val="000000"/>
        </w:rPr>
        <w:tab/>
        <w:t>w tym :</w:t>
      </w: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na programy finansowane z udziałem środków o których mowa w art.5 ust.1 </w:t>
      </w:r>
      <w:r>
        <w:rPr>
          <w:rFonts w:ascii="Calibri" w:hAnsi="Calibri" w:cs="Calibri"/>
          <w:color w:val="000000"/>
        </w:rPr>
        <w:tab/>
      </w: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pkt.2 i 3 :   1.450.914,00</w:t>
      </w: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>-zakup i objęcie akcji i udziałów oraz wniesienie udziałów do spółki prawa handlowego :</w:t>
      </w: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 xml:space="preserve"> 645.000,00</w:t>
      </w:r>
      <w:r>
        <w:rPr>
          <w:rFonts w:ascii="Calibri" w:hAnsi="Calibri" w:cs="Calibri"/>
          <w:color w:val="000000"/>
        </w:rPr>
        <w:tab/>
      </w: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color w:val="000000"/>
        </w:rPr>
      </w:pP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</w:rPr>
      </w:pP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Par. 2</w:t>
      </w: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</w:rPr>
      </w:pPr>
    </w:p>
    <w:p w:rsidR="00A2431F" w:rsidRDefault="00A2431F" w:rsidP="00A2431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>Zarządzenie wchodzi w życie z dniem podjęcia .</w:t>
      </w:r>
    </w:p>
    <w:p w:rsidR="00A2431F" w:rsidRDefault="00A2431F" w:rsidP="00A2431F">
      <w:pPr>
        <w:pStyle w:val="Normal"/>
        <w:rPr>
          <w:rFonts w:ascii="Calibri" w:hAnsi="Calibri" w:cs="Calibri"/>
        </w:rPr>
      </w:pPr>
    </w:p>
    <w:p w:rsidR="009F7259" w:rsidRPr="004E729B" w:rsidRDefault="009F7259" w:rsidP="004E729B"/>
    <w:sectPr w:rsidR="009F7259" w:rsidRPr="004E729B" w:rsidSect="003F1C16">
      <w:pgSz w:w="12240" w:h="15840"/>
      <w:pgMar w:top="1440" w:right="1440" w:bottom="1417" w:left="1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1505"/>
    <w:rsid w:val="0002487E"/>
    <w:rsid w:val="00096AEE"/>
    <w:rsid w:val="000A671F"/>
    <w:rsid w:val="00216178"/>
    <w:rsid w:val="002C0663"/>
    <w:rsid w:val="002D3F47"/>
    <w:rsid w:val="003D5BBA"/>
    <w:rsid w:val="004A4552"/>
    <w:rsid w:val="004D4022"/>
    <w:rsid w:val="004E729B"/>
    <w:rsid w:val="00512745"/>
    <w:rsid w:val="00577409"/>
    <w:rsid w:val="005C54C9"/>
    <w:rsid w:val="006973A5"/>
    <w:rsid w:val="006A4937"/>
    <w:rsid w:val="00711E20"/>
    <w:rsid w:val="008F49B4"/>
    <w:rsid w:val="009024A4"/>
    <w:rsid w:val="009324D9"/>
    <w:rsid w:val="009F7259"/>
    <w:rsid w:val="00A13330"/>
    <w:rsid w:val="00A2431F"/>
    <w:rsid w:val="00A37106"/>
    <w:rsid w:val="00AA5B08"/>
    <w:rsid w:val="00AE15F0"/>
    <w:rsid w:val="00AE7078"/>
    <w:rsid w:val="00BE1505"/>
    <w:rsid w:val="00BF0C08"/>
    <w:rsid w:val="00C30F63"/>
    <w:rsid w:val="00CF2909"/>
    <w:rsid w:val="00E45E58"/>
    <w:rsid w:val="00EB177D"/>
    <w:rsid w:val="00F22C93"/>
    <w:rsid w:val="00F30E86"/>
    <w:rsid w:val="00F33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6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C30F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336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2010-07-07T09:11:00Z</dcterms:created>
  <dcterms:modified xsi:type="dcterms:W3CDTF">2010-07-07T09:33:00Z</dcterms:modified>
</cp:coreProperties>
</file>