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Zarządzenie Nr </w:t>
      </w:r>
      <w:r w:rsidR="00D954F4">
        <w:rPr>
          <w:rFonts w:ascii="Calibri" w:hAnsi="Calibri" w:cs="Calibri"/>
        </w:rPr>
        <w:t>15</w:t>
      </w:r>
      <w:r w:rsidR="00D954F4">
        <w:rPr>
          <w:rFonts w:ascii="Calibri" w:hAnsi="Calibri" w:cs="Calibri"/>
          <w:color w:val="000000"/>
        </w:rPr>
        <w:t>/2011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Wójta Gminy Kamionka Wielka</w:t>
      </w:r>
    </w:p>
    <w:p w:rsidR="00BE48AA" w:rsidRDefault="00C03F93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 dnia  15 marca</w:t>
      </w:r>
      <w:r w:rsidR="00D954F4">
        <w:rPr>
          <w:rFonts w:ascii="Calibri" w:hAnsi="Calibri" w:cs="Calibri"/>
        </w:rPr>
        <w:t xml:space="preserve"> 2011</w:t>
      </w:r>
      <w:r w:rsidR="00BE48AA">
        <w:rPr>
          <w:rFonts w:ascii="Calibri" w:hAnsi="Calibri" w:cs="Calibri"/>
        </w:rPr>
        <w:t xml:space="preserve"> roku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 sprawie zmian w budżecie g</w:t>
      </w:r>
      <w:r w:rsidR="00D954F4">
        <w:rPr>
          <w:rFonts w:ascii="Calibri" w:hAnsi="Calibri" w:cs="Calibri"/>
          <w:b/>
          <w:bCs/>
        </w:rPr>
        <w:t>miny Kamionka Wielka na rok 2011</w:t>
      </w:r>
      <w:r>
        <w:rPr>
          <w:rFonts w:ascii="Calibri" w:hAnsi="Calibri" w:cs="Calibri"/>
          <w:b/>
          <w:bCs/>
        </w:rPr>
        <w:t xml:space="preserve">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Na podstawie art. 30 ust.1 pkt.4 ustawy z dnia 8 marca 1990 r. o samorządzie gminnym (</w:t>
      </w:r>
      <w:proofErr w:type="spellStart"/>
      <w:r>
        <w:rPr>
          <w:rFonts w:ascii="Calibri" w:hAnsi="Calibri" w:cs="Calibri"/>
        </w:rPr>
        <w:t>Dz.U</w:t>
      </w:r>
      <w:proofErr w:type="spellEnd"/>
      <w:r>
        <w:rPr>
          <w:rFonts w:ascii="Calibri" w:hAnsi="Calibri" w:cs="Calibri"/>
        </w:rPr>
        <w:t xml:space="preserve">. z 2001 r. Nr 142, poz.1591; z </w:t>
      </w:r>
      <w:proofErr w:type="spellStart"/>
      <w:r>
        <w:rPr>
          <w:rFonts w:ascii="Calibri" w:hAnsi="Calibri" w:cs="Calibri"/>
        </w:rPr>
        <w:t>późn.zm</w:t>
      </w:r>
      <w:proofErr w:type="spellEnd"/>
      <w:r>
        <w:rPr>
          <w:rFonts w:ascii="Calibri" w:hAnsi="Calibri" w:cs="Calibri"/>
        </w:rPr>
        <w:t>.)</w:t>
      </w:r>
      <w:r w:rsidR="000E6B1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art.257 ust.1 i 3 ustawy z dnia 27 sierpnia 2009 r. o finansach publicznych(</w:t>
      </w:r>
      <w:proofErr w:type="spellStart"/>
      <w:r w:rsidR="00D954F4">
        <w:rPr>
          <w:rFonts w:ascii="Calibri" w:hAnsi="Calibri" w:cs="Calibri"/>
        </w:rPr>
        <w:t>Dz.U.Nr</w:t>
      </w:r>
      <w:proofErr w:type="spellEnd"/>
      <w:r w:rsidR="00D954F4">
        <w:rPr>
          <w:rFonts w:ascii="Calibri" w:hAnsi="Calibri" w:cs="Calibri"/>
        </w:rPr>
        <w:t xml:space="preserve"> 157, poz.1240)oraz par 8 ust.1 pkt.1 a -c</w:t>
      </w:r>
      <w:r>
        <w:rPr>
          <w:rFonts w:ascii="Calibri" w:hAnsi="Calibri" w:cs="Calibri"/>
        </w:rPr>
        <w:t xml:space="preserve"> Uchwały Budżetowej G</w:t>
      </w:r>
      <w:r w:rsidR="00D954F4">
        <w:rPr>
          <w:rFonts w:ascii="Calibri" w:hAnsi="Calibri" w:cs="Calibri"/>
        </w:rPr>
        <w:t>miny Kamionka Wielka na rok 2011 Nr IV/11/2011</w:t>
      </w:r>
      <w:r>
        <w:rPr>
          <w:rFonts w:ascii="Calibri" w:hAnsi="Calibri" w:cs="Calibri"/>
        </w:rPr>
        <w:t xml:space="preserve"> Rady Gminy w Kami</w:t>
      </w:r>
      <w:r w:rsidR="00D954F4">
        <w:rPr>
          <w:rFonts w:ascii="Calibri" w:hAnsi="Calibri" w:cs="Calibri"/>
        </w:rPr>
        <w:t>once Wielkiej z dnia 27 stycznia 2011</w:t>
      </w:r>
      <w:r>
        <w:rPr>
          <w:rFonts w:ascii="Calibri" w:hAnsi="Calibri" w:cs="Calibri"/>
        </w:rPr>
        <w:t xml:space="preserve"> roku - zarządzam co następuje :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Par. 1</w:t>
      </w:r>
    </w:p>
    <w:p w:rsidR="00BE48AA" w:rsidRPr="001B13E1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FF0000"/>
        </w:rPr>
      </w:pPr>
    </w:p>
    <w:p w:rsidR="00BE48AA" w:rsidRPr="00656FAF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656FAF">
        <w:rPr>
          <w:rFonts w:ascii="Calibri" w:hAnsi="Calibri" w:cs="Calibri"/>
        </w:rPr>
        <w:t>1.Dokonuję zm</w:t>
      </w:r>
      <w:r w:rsidR="00D954F4">
        <w:rPr>
          <w:rFonts w:ascii="Calibri" w:hAnsi="Calibri" w:cs="Calibri"/>
        </w:rPr>
        <w:t>ian w budżecie gminy na rok 2011</w:t>
      </w:r>
      <w:r w:rsidRPr="00656FAF">
        <w:rPr>
          <w:rFonts w:ascii="Calibri" w:hAnsi="Calibri" w:cs="Calibri"/>
        </w:rPr>
        <w:t xml:space="preserve"> polegających na :</w:t>
      </w:r>
    </w:p>
    <w:p w:rsidR="00BE48AA" w:rsidRPr="00656FAF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776EB4" w:rsidRDefault="00C37822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776EB4">
        <w:rPr>
          <w:rFonts w:ascii="Calibri" w:hAnsi="Calibri" w:cs="Calibri"/>
        </w:rPr>
        <w:tab/>
        <w:t>a/ zmianie w planie dochodów bieżących :</w:t>
      </w:r>
      <w:r w:rsidR="00A17276" w:rsidRPr="00776EB4">
        <w:rPr>
          <w:rFonts w:ascii="Calibri" w:hAnsi="Calibri" w:cs="Calibri"/>
        </w:rPr>
        <w:t xml:space="preserve"> </w:t>
      </w:r>
      <w:r w:rsidR="00776EB4" w:rsidRPr="00776EB4">
        <w:rPr>
          <w:rFonts w:ascii="Calibri" w:hAnsi="Calibri" w:cs="Calibri"/>
        </w:rPr>
        <w:t xml:space="preserve">zmniejszając je o kwotę: 9.625,00 i zwiększając  o kwotę : 1.200.115,00 </w:t>
      </w:r>
      <w:r w:rsidRPr="00776EB4">
        <w:rPr>
          <w:rFonts w:ascii="Calibri" w:hAnsi="Calibri" w:cs="Calibri"/>
        </w:rPr>
        <w:t xml:space="preserve"> zł zgodnie z załącznikiem nr 1</w:t>
      </w:r>
      <w:r w:rsidR="00776EB4" w:rsidRPr="00776EB4">
        <w:rPr>
          <w:rFonts w:ascii="Calibri" w:hAnsi="Calibri" w:cs="Calibri"/>
        </w:rPr>
        <w:t xml:space="preserve"> do zarządzenia</w:t>
      </w:r>
    </w:p>
    <w:p w:rsidR="00C37822" w:rsidRPr="00D954F4" w:rsidRDefault="00C37822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BE48AA" w:rsidRPr="009873E4" w:rsidRDefault="00C37822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b/</w:t>
      </w:r>
      <w:r w:rsidR="00BE48AA" w:rsidRPr="009873E4">
        <w:rPr>
          <w:rFonts w:ascii="Calibri" w:hAnsi="Calibri" w:cs="Calibri"/>
        </w:rPr>
        <w:t>zmianie w wydatkach bieżą</w:t>
      </w:r>
      <w:r w:rsidR="00656FAF" w:rsidRPr="009873E4">
        <w:rPr>
          <w:rFonts w:ascii="Calibri" w:hAnsi="Calibri" w:cs="Calibri"/>
        </w:rPr>
        <w:t xml:space="preserve">cych 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>zwi</w:t>
      </w:r>
      <w:r w:rsidR="00EF3437">
        <w:rPr>
          <w:rFonts w:ascii="Calibri" w:hAnsi="Calibri" w:cs="Calibri"/>
        </w:rPr>
        <w:t xml:space="preserve">ększając je </w:t>
      </w:r>
      <w:r w:rsidR="00776EB4">
        <w:rPr>
          <w:rFonts w:ascii="Calibri" w:hAnsi="Calibri" w:cs="Calibri"/>
        </w:rPr>
        <w:t>o kwotę : 1.306.625,00</w:t>
      </w:r>
      <w:r w:rsidR="00BE48AA" w:rsidRPr="009873E4">
        <w:rPr>
          <w:rFonts w:ascii="Calibri" w:hAnsi="Calibri" w:cs="Calibri"/>
        </w:rPr>
        <w:t xml:space="preserve"> zł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 xml:space="preserve">i </w:t>
      </w:r>
      <w:r w:rsidR="003F4367">
        <w:rPr>
          <w:rFonts w:ascii="Calibri" w:hAnsi="Calibri" w:cs="Calibri"/>
        </w:rPr>
        <w:t>z</w:t>
      </w:r>
      <w:r w:rsidR="00EF3437">
        <w:rPr>
          <w:rFonts w:ascii="Calibri" w:hAnsi="Calibri" w:cs="Calibri"/>
        </w:rPr>
        <w:t>mniejszając o kwo</w:t>
      </w:r>
      <w:r w:rsidR="00776EB4">
        <w:rPr>
          <w:rFonts w:ascii="Calibri" w:hAnsi="Calibri" w:cs="Calibri"/>
        </w:rPr>
        <w:t>tę : 116.135,00 zł</w:t>
      </w:r>
      <w:r w:rsidR="00BE48AA" w:rsidRPr="009873E4">
        <w:rPr>
          <w:rFonts w:ascii="Calibri" w:hAnsi="Calibri" w:cs="Calibri"/>
        </w:rPr>
        <w:t xml:space="preserve"> w szczególności : </w:t>
      </w:r>
    </w:p>
    <w:p w:rsidR="00BE48AA" w:rsidRPr="009873E4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="00BE48AA" w:rsidRPr="009873E4">
        <w:rPr>
          <w:rFonts w:ascii="Calibri" w:hAnsi="Calibri" w:cs="Calibri"/>
        </w:rPr>
        <w:t>-wydatki jednostek budżet</w:t>
      </w:r>
      <w:r w:rsidR="008D2727" w:rsidRPr="009873E4">
        <w:rPr>
          <w:rFonts w:ascii="Calibri" w:hAnsi="Calibri" w:cs="Calibri"/>
        </w:rPr>
        <w:t>o</w:t>
      </w:r>
      <w:r w:rsidR="00E90EC3">
        <w:rPr>
          <w:rFonts w:ascii="Calibri" w:hAnsi="Calibri" w:cs="Calibri"/>
        </w:rPr>
        <w:t>wyc</w:t>
      </w:r>
      <w:r w:rsidR="00776EB4">
        <w:rPr>
          <w:rFonts w:ascii="Calibri" w:hAnsi="Calibri" w:cs="Calibri"/>
        </w:rPr>
        <w:t>h zwiększono o kwotę  1.267.141,00</w:t>
      </w:r>
      <w:r w:rsidR="0019271C">
        <w:rPr>
          <w:rFonts w:ascii="Calibri" w:hAnsi="Calibri" w:cs="Calibri"/>
        </w:rPr>
        <w:t xml:space="preserve"> </w:t>
      </w:r>
      <w:r w:rsidR="00BE48AA" w:rsidRPr="009873E4">
        <w:rPr>
          <w:rFonts w:ascii="Calibri" w:hAnsi="Calibri" w:cs="Calibri"/>
        </w:rPr>
        <w:t xml:space="preserve"> </w:t>
      </w:r>
      <w:r w:rsidR="00EF3437">
        <w:rPr>
          <w:rFonts w:ascii="Calibri" w:hAnsi="Calibri" w:cs="Calibri"/>
        </w:rPr>
        <w:t>i zm</w:t>
      </w:r>
      <w:r w:rsidR="00653514">
        <w:rPr>
          <w:rFonts w:ascii="Calibri" w:hAnsi="Calibri" w:cs="Calibri"/>
        </w:rPr>
        <w:t xml:space="preserve">niejszono o kwotę </w:t>
      </w:r>
      <w:r w:rsidR="00776EB4">
        <w:rPr>
          <w:rFonts w:ascii="Calibri" w:hAnsi="Calibri" w:cs="Calibri"/>
        </w:rPr>
        <w:t>112.539,00</w:t>
      </w:r>
      <w:r w:rsidR="0019271C">
        <w:rPr>
          <w:rFonts w:ascii="Calibri" w:hAnsi="Calibri" w:cs="Calibri"/>
        </w:rPr>
        <w:t xml:space="preserve"> </w:t>
      </w:r>
      <w:r w:rsidR="00BE48AA" w:rsidRPr="009873E4">
        <w:rPr>
          <w:rFonts w:ascii="Calibri" w:hAnsi="Calibri" w:cs="Calibri"/>
        </w:rPr>
        <w:t xml:space="preserve"> z tego :</w:t>
      </w:r>
    </w:p>
    <w:p w:rsidR="002021CD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>-wynagrodzenia i składki o</w:t>
      </w:r>
      <w:r w:rsidR="002021CD" w:rsidRPr="009873E4">
        <w:rPr>
          <w:rFonts w:ascii="Calibri" w:hAnsi="Calibri" w:cs="Calibri"/>
        </w:rPr>
        <w:t xml:space="preserve">d nich naliczane </w:t>
      </w:r>
      <w:r w:rsidR="00656FAF" w:rsidRPr="009873E4">
        <w:rPr>
          <w:rFonts w:ascii="Calibri" w:hAnsi="Calibri" w:cs="Calibri"/>
        </w:rPr>
        <w:t xml:space="preserve"> </w:t>
      </w:r>
      <w:r w:rsidR="00776EB4">
        <w:rPr>
          <w:rFonts w:ascii="Calibri" w:hAnsi="Calibri" w:cs="Calibri"/>
        </w:rPr>
        <w:t>zwiększono o kwotę  : 40.221,00 i zmniejszono o kwotę 6.029,00</w:t>
      </w:r>
      <w:r w:rsidR="002021CD" w:rsidRPr="009873E4">
        <w:rPr>
          <w:rFonts w:ascii="Calibri" w:hAnsi="Calibri" w:cs="Calibri"/>
        </w:rPr>
        <w:t xml:space="preserve"> zł</w:t>
      </w:r>
      <w:r w:rsidR="00E90EC3">
        <w:rPr>
          <w:rFonts w:ascii="Calibri" w:hAnsi="Calibri" w:cs="Calibri"/>
        </w:rPr>
        <w:t xml:space="preserve"> </w:t>
      </w:r>
    </w:p>
    <w:p w:rsidR="003F4367" w:rsidRPr="00C37822" w:rsidRDefault="00D16CD2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>-wydatki związane z realizacją ich statutowych</w:t>
      </w:r>
      <w:r w:rsidR="008D2727" w:rsidRPr="009873E4">
        <w:rPr>
          <w:rFonts w:ascii="Calibri" w:hAnsi="Calibri" w:cs="Calibri"/>
        </w:rPr>
        <w:t xml:space="preserve"> </w:t>
      </w:r>
      <w:r w:rsidR="00E90EC3">
        <w:rPr>
          <w:rFonts w:ascii="Calibri" w:hAnsi="Calibri" w:cs="Calibri"/>
        </w:rPr>
        <w:t>zadań</w:t>
      </w:r>
      <w:r w:rsidR="00EF3437">
        <w:rPr>
          <w:rFonts w:ascii="Calibri" w:hAnsi="Calibri" w:cs="Calibri"/>
        </w:rPr>
        <w:t xml:space="preserve"> zwiększono o kwotę </w:t>
      </w:r>
      <w:r w:rsidR="00776EB4">
        <w:rPr>
          <w:rFonts w:ascii="Calibri" w:hAnsi="Calibri" w:cs="Calibri"/>
        </w:rPr>
        <w:t>1.226.920,00</w:t>
      </w:r>
      <w:r w:rsidR="0019271C" w:rsidRPr="00C37822">
        <w:rPr>
          <w:rFonts w:ascii="Calibri" w:hAnsi="Calibri" w:cs="Calibri"/>
        </w:rPr>
        <w:t xml:space="preserve"> zł</w:t>
      </w:r>
      <w:r w:rsidR="00653514">
        <w:rPr>
          <w:rFonts w:ascii="Calibri" w:hAnsi="Calibri" w:cs="Calibri"/>
        </w:rPr>
        <w:t xml:space="preserve"> i zmniejszono o kwotę </w:t>
      </w:r>
      <w:r w:rsidR="00776EB4">
        <w:rPr>
          <w:rFonts w:ascii="Calibri" w:hAnsi="Calibri" w:cs="Calibri"/>
        </w:rPr>
        <w:t>106.510,00</w:t>
      </w:r>
      <w:r w:rsidR="003F4367" w:rsidRPr="00C37822">
        <w:rPr>
          <w:rFonts w:ascii="Calibri" w:hAnsi="Calibri" w:cs="Calibri"/>
        </w:rPr>
        <w:t xml:space="preserve"> zł</w:t>
      </w:r>
    </w:p>
    <w:p w:rsidR="00D16CD2" w:rsidRDefault="00BE48AA" w:rsidP="005579A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 xml:space="preserve"> </w:t>
      </w:r>
      <w:r w:rsidR="00793DCA" w:rsidRPr="009873E4">
        <w:rPr>
          <w:rFonts w:ascii="Calibri" w:hAnsi="Calibri" w:cs="Calibri"/>
        </w:rPr>
        <w:t xml:space="preserve">   </w:t>
      </w:r>
      <w:r w:rsidR="003F4367">
        <w:rPr>
          <w:rFonts w:ascii="Calibri" w:hAnsi="Calibri" w:cs="Calibri"/>
        </w:rPr>
        <w:t xml:space="preserve">         </w:t>
      </w:r>
      <w:r w:rsidR="00793DCA" w:rsidRPr="009873E4">
        <w:rPr>
          <w:rFonts w:ascii="Calibri" w:hAnsi="Calibri" w:cs="Calibri"/>
        </w:rPr>
        <w:t xml:space="preserve">  </w:t>
      </w:r>
      <w:r w:rsidRPr="009873E4">
        <w:rPr>
          <w:rFonts w:ascii="Calibri" w:hAnsi="Calibri" w:cs="Calibri"/>
        </w:rPr>
        <w:t>-świadczenia na rzecz osób f</w:t>
      </w:r>
      <w:r w:rsidR="00656FAF" w:rsidRPr="009873E4">
        <w:rPr>
          <w:rFonts w:ascii="Calibri" w:hAnsi="Calibri" w:cs="Calibri"/>
        </w:rPr>
        <w:t>izycz</w:t>
      </w:r>
      <w:r w:rsidR="00E90EC3">
        <w:rPr>
          <w:rFonts w:ascii="Calibri" w:hAnsi="Calibri" w:cs="Calibri"/>
        </w:rPr>
        <w:t>nyc</w:t>
      </w:r>
      <w:r w:rsidR="0019271C">
        <w:rPr>
          <w:rFonts w:ascii="Calibri" w:hAnsi="Calibri" w:cs="Calibri"/>
        </w:rPr>
        <w:t xml:space="preserve">h zwiększono o kwotę : </w:t>
      </w:r>
      <w:r w:rsidR="00776EB4">
        <w:rPr>
          <w:rFonts w:ascii="Calibri" w:hAnsi="Calibri" w:cs="Calibri"/>
        </w:rPr>
        <w:t xml:space="preserve">39.484,00 </w:t>
      </w:r>
      <w:r w:rsidR="0019271C">
        <w:rPr>
          <w:rFonts w:ascii="Calibri" w:hAnsi="Calibri" w:cs="Calibri"/>
        </w:rPr>
        <w:t>zł</w:t>
      </w:r>
      <w:r w:rsidR="00776EB4">
        <w:rPr>
          <w:rFonts w:ascii="Calibri" w:hAnsi="Calibri" w:cs="Calibri"/>
        </w:rPr>
        <w:t xml:space="preserve"> i zmniejszono o kwotę 3.596,00</w:t>
      </w:r>
      <w:r w:rsidR="003F4367">
        <w:rPr>
          <w:rFonts w:ascii="Calibri" w:hAnsi="Calibri" w:cs="Calibri"/>
        </w:rPr>
        <w:t xml:space="preserve"> zł</w:t>
      </w:r>
    </w:p>
    <w:p w:rsidR="00BE48AA" w:rsidRDefault="00C37822" w:rsidP="00653514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793DCA" w:rsidRPr="009873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-zgodnie z załącznikiem  Nr 2</w:t>
      </w:r>
      <w:r w:rsidR="00BE48AA" w:rsidRPr="009873E4">
        <w:rPr>
          <w:rFonts w:ascii="Calibri" w:hAnsi="Calibri" w:cs="Calibri"/>
        </w:rPr>
        <w:t xml:space="preserve"> do zarządzenia.</w:t>
      </w:r>
    </w:p>
    <w:p w:rsidR="00C37822" w:rsidRDefault="00C37822" w:rsidP="00D16CD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C37822" w:rsidRDefault="00C37822" w:rsidP="00D16CD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c/- zmianie w planie dochodów i wydatków na zadania zlecone gminie zgodnie z załącznikiem Nr 3 i 4.</w:t>
      </w:r>
    </w:p>
    <w:p w:rsidR="00C37822" w:rsidRPr="009873E4" w:rsidRDefault="00C37822" w:rsidP="00D16CD2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5579A5" w:rsidRPr="009873E4" w:rsidRDefault="005579A5" w:rsidP="005579A5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</w:r>
      <w:r w:rsidRPr="009873E4">
        <w:rPr>
          <w:rFonts w:ascii="Calibri" w:hAnsi="Calibri" w:cs="Calibri"/>
        </w:rPr>
        <w:tab/>
        <w:t xml:space="preserve"> 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2. Budżet gminy po dokonanych zmianach wynosi :</w:t>
      </w:r>
    </w:p>
    <w:p w:rsidR="00BE48AA" w:rsidRPr="009873E4" w:rsidRDefault="00656FAF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  <w:t>-dochody</w:t>
      </w:r>
      <w:r w:rsidR="00776EB4">
        <w:rPr>
          <w:rFonts w:ascii="Calibri" w:hAnsi="Calibri" w:cs="Calibri"/>
        </w:rPr>
        <w:t xml:space="preserve"> ogółem : 26.648.078,00</w:t>
      </w:r>
      <w:r w:rsidR="00BE48AA" w:rsidRPr="009873E4">
        <w:rPr>
          <w:rFonts w:ascii="Calibri" w:hAnsi="Calibri" w:cs="Calibri"/>
        </w:rPr>
        <w:t xml:space="preserve"> z tego : </w:t>
      </w:r>
    </w:p>
    <w:p w:rsidR="00BE48AA" w:rsidRPr="009873E4" w:rsidRDefault="00793DC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lastRenderedPageBreak/>
        <w:tab/>
      </w:r>
      <w:r w:rsidRPr="009873E4">
        <w:rPr>
          <w:rFonts w:ascii="Calibri" w:hAnsi="Calibri" w:cs="Calibri"/>
        </w:rPr>
        <w:tab/>
        <w:t xml:space="preserve"> - bieżące :</w:t>
      </w:r>
      <w:r w:rsidR="00776EB4">
        <w:rPr>
          <w:rFonts w:ascii="Calibri" w:hAnsi="Calibri" w:cs="Calibri"/>
        </w:rPr>
        <w:t xml:space="preserve"> 25.323.997,00</w:t>
      </w:r>
    </w:p>
    <w:p w:rsidR="00BE48AA" w:rsidRPr="009873E4" w:rsidRDefault="00776EB4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- majątkowe : 1.324.081,00</w:t>
      </w:r>
    </w:p>
    <w:p w:rsidR="00BE48AA" w:rsidRPr="0068472D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FF0000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 xml:space="preserve">             </w:t>
      </w:r>
      <w:r w:rsidR="00776EB4">
        <w:rPr>
          <w:rFonts w:ascii="Calibri" w:hAnsi="Calibri" w:cs="Calibri"/>
        </w:rPr>
        <w:t>- wydatki ogółem : 30.781.533,00</w:t>
      </w:r>
      <w:r w:rsidRPr="009873E4">
        <w:rPr>
          <w:rFonts w:ascii="Calibri" w:hAnsi="Calibri" w:cs="Calibri"/>
        </w:rPr>
        <w:t xml:space="preserve"> z tego :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>Wydat</w:t>
      </w:r>
      <w:r w:rsidR="00776EB4">
        <w:rPr>
          <w:rFonts w:ascii="Calibri" w:hAnsi="Calibri" w:cs="Calibri"/>
        </w:rPr>
        <w:t>ki bieżące :  24.803.256,00</w:t>
      </w:r>
      <w:r w:rsidRPr="009873E4">
        <w:rPr>
          <w:rFonts w:ascii="Calibri" w:hAnsi="Calibri" w:cs="Calibri"/>
        </w:rPr>
        <w:t xml:space="preserve"> z tego : </w:t>
      </w:r>
    </w:p>
    <w:p w:rsidR="00BE48AA" w:rsidRPr="009873E4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9873E4">
        <w:rPr>
          <w:rFonts w:ascii="Calibri" w:hAnsi="Calibri" w:cs="Calibri"/>
        </w:rPr>
        <w:tab/>
        <w:t xml:space="preserve">      - wydatki je</w:t>
      </w:r>
      <w:r w:rsidR="0019271C">
        <w:rPr>
          <w:rFonts w:ascii="Calibri" w:hAnsi="Calibri" w:cs="Calibri"/>
        </w:rPr>
        <w:t>dno</w:t>
      </w:r>
      <w:r w:rsidR="00776EB4">
        <w:rPr>
          <w:rFonts w:ascii="Calibri" w:hAnsi="Calibri" w:cs="Calibri"/>
        </w:rPr>
        <w:t>stek budżetowych : 18.285.668,00</w:t>
      </w:r>
      <w:r w:rsidRPr="009873E4">
        <w:rPr>
          <w:rFonts w:ascii="Calibri" w:hAnsi="Calibri" w:cs="Calibri"/>
        </w:rPr>
        <w:t xml:space="preserve"> z tego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>-wynagrodzenia i składki od nich naliczane: 1</w:t>
      </w:r>
      <w:r w:rsidR="00776EB4">
        <w:rPr>
          <w:rFonts w:ascii="Calibri" w:hAnsi="Calibri" w:cs="Calibri"/>
        </w:rPr>
        <w:t>2.563.852,00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>-wydatki związane z realizacją i</w:t>
      </w:r>
      <w:r w:rsidR="00746B6E">
        <w:rPr>
          <w:rFonts w:ascii="Calibri" w:hAnsi="Calibri" w:cs="Calibri"/>
        </w:rPr>
        <w:t xml:space="preserve">ch </w:t>
      </w:r>
      <w:r w:rsidR="00776EB4">
        <w:rPr>
          <w:rFonts w:ascii="Calibri" w:hAnsi="Calibri" w:cs="Calibri"/>
        </w:rPr>
        <w:t>statutowych zadań : 5.721.816,00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-d</w:t>
      </w:r>
      <w:r w:rsidR="00776EB4">
        <w:rPr>
          <w:rFonts w:ascii="Calibri" w:hAnsi="Calibri" w:cs="Calibri"/>
        </w:rPr>
        <w:t>otacje na zadania bieżące: 1.027.478,00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-świadczeni</w:t>
      </w:r>
      <w:r w:rsidR="00656FAF" w:rsidRPr="001E58A6">
        <w:rPr>
          <w:rFonts w:ascii="Calibri" w:hAnsi="Calibri" w:cs="Calibri"/>
        </w:rPr>
        <w:t>a</w:t>
      </w:r>
      <w:r w:rsidR="001A09D2" w:rsidRPr="001E58A6">
        <w:rPr>
          <w:rFonts w:ascii="Calibri" w:hAnsi="Calibri" w:cs="Calibri"/>
        </w:rPr>
        <w:t xml:space="preserve"> na </w:t>
      </w:r>
      <w:r w:rsidR="00776EB4">
        <w:rPr>
          <w:rFonts w:ascii="Calibri" w:hAnsi="Calibri" w:cs="Calibri"/>
        </w:rPr>
        <w:t>rzecz osób fizycznych: 5.091.975,00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-wydatki na programy finansowane z udziałem środków o których mowa w art</w:t>
      </w:r>
      <w:r w:rsidR="00776EB4">
        <w:rPr>
          <w:rFonts w:ascii="Calibri" w:hAnsi="Calibri" w:cs="Calibri"/>
        </w:rPr>
        <w:t xml:space="preserve">.5 ust.1      </w:t>
      </w:r>
      <w:r w:rsidR="00776EB4">
        <w:rPr>
          <w:rFonts w:ascii="Calibri" w:hAnsi="Calibri" w:cs="Calibri"/>
        </w:rPr>
        <w:tab/>
        <w:t>pkt. 2 i 3 :  298.135,00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-wypłaty z tytułu poręczeń i gwarancji :0,00</w:t>
      </w:r>
    </w:p>
    <w:p w:rsidR="00BE48AA" w:rsidRPr="001E58A6" w:rsidRDefault="00776EB4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>-obsługa długu : 10</w:t>
      </w:r>
      <w:r w:rsidR="00BE48AA" w:rsidRPr="001E58A6">
        <w:rPr>
          <w:rFonts w:ascii="Calibri" w:hAnsi="Calibri" w:cs="Calibri"/>
        </w:rPr>
        <w:t>0.000,00</w:t>
      </w:r>
    </w:p>
    <w:p w:rsidR="00BE48AA" w:rsidRPr="001E58A6" w:rsidRDefault="00776EB4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>Wydatki majątkowe :  5.978.277,00</w:t>
      </w:r>
      <w:r w:rsidR="00BE48AA" w:rsidRPr="001E58A6">
        <w:rPr>
          <w:rFonts w:ascii="Calibri" w:hAnsi="Calibri" w:cs="Calibri"/>
        </w:rPr>
        <w:t xml:space="preserve"> z tego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-inwestycje i</w:t>
      </w:r>
      <w:r w:rsidR="00776EB4">
        <w:rPr>
          <w:rFonts w:ascii="Calibri" w:hAnsi="Calibri" w:cs="Calibri"/>
        </w:rPr>
        <w:t xml:space="preserve"> zakupy inwestycyjne : 5.183.277,00</w:t>
      </w:r>
      <w:r w:rsidRPr="001E58A6">
        <w:rPr>
          <w:rFonts w:ascii="Calibri" w:hAnsi="Calibri" w:cs="Calibri"/>
        </w:rPr>
        <w:tab/>
        <w:t>w tym :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</w:r>
      <w:r w:rsidRPr="001E58A6">
        <w:rPr>
          <w:rFonts w:ascii="Calibri" w:hAnsi="Calibri" w:cs="Calibri"/>
        </w:rPr>
        <w:tab/>
        <w:t xml:space="preserve">na programy finansowane z udziałem środków o których mowa w art.5 ust.1 </w:t>
      </w:r>
      <w:r w:rsidRPr="001E58A6">
        <w:rPr>
          <w:rFonts w:ascii="Calibri" w:hAnsi="Calibri" w:cs="Calibri"/>
        </w:rPr>
        <w:tab/>
      </w:r>
    </w:p>
    <w:p w:rsidR="00BE48AA" w:rsidRPr="001E58A6" w:rsidRDefault="00776EB4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pkt.2 i 3 :   1.443.174</w:t>
      </w:r>
      <w:r w:rsidR="00BE48AA" w:rsidRPr="001E58A6">
        <w:rPr>
          <w:rFonts w:ascii="Calibri" w:hAnsi="Calibri" w:cs="Calibri"/>
        </w:rPr>
        <w:t>,00</w:t>
      </w:r>
    </w:p>
    <w:p w:rsidR="00BE48AA" w:rsidRPr="001E58A6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 w:rsidRPr="001E58A6">
        <w:rPr>
          <w:rFonts w:ascii="Calibri" w:hAnsi="Calibri" w:cs="Calibri"/>
        </w:rPr>
        <w:tab/>
        <w:t>-zakup i objęcie akcji i udziałów oraz wniesienie udziałów do spółki prawa handlowego :</w:t>
      </w:r>
    </w:p>
    <w:p w:rsidR="00BE48AA" w:rsidRPr="001E58A6" w:rsidRDefault="00776EB4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795</w:t>
      </w:r>
      <w:r w:rsidR="00BE48AA" w:rsidRPr="001E58A6">
        <w:rPr>
          <w:rFonts w:ascii="Calibri" w:hAnsi="Calibri" w:cs="Calibri"/>
        </w:rPr>
        <w:t>.000,00</w:t>
      </w:r>
      <w:r w:rsidR="00BE48AA" w:rsidRPr="001E58A6">
        <w:rPr>
          <w:rFonts w:ascii="Calibri" w:hAnsi="Calibri" w:cs="Calibri"/>
        </w:rPr>
        <w:tab/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Par. 2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Zarządzenie wchodzi w życie z dniem podjęcia .</w:t>
      </w: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color w:val="000000"/>
        </w:rPr>
      </w:pPr>
    </w:p>
    <w:p w:rsidR="00BE48AA" w:rsidRDefault="00BE48AA" w:rsidP="00BE48AA">
      <w:pPr>
        <w:pStyle w:val="Normal"/>
        <w:rPr>
          <w:rFonts w:ascii="Calibri" w:hAnsi="Calibri" w:cs="Calibri"/>
          <w:color w:val="000000"/>
        </w:rPr>
      </w:pPr>
    </w:p>
    <w:p w:rsidR="009F7259" w:rsidRPr="0075503B" w:rsidRDefault="009F7259" w:rsidP="0075503B"/>
    <w:sectPr w:rsidR="009F7259" w:rsidRPr="0075503B" w:rsidSect="000C57E9">
      <w:pgSz w:w="12240" w:h="15840"/>
      <w:pgMar w:top="1440" w:right="1440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E1505"/>
    <w:rsid w:val="00000910"/>
    <w:rsid w:val="000252B5"/>
    <w:rsid w:val="00041ED2"/>
    <w:rsid w:val="00060231"/>
    <w:rsid w:val="00096AEE"/>
    <w:rsid w:val="000A671F"/>
    <w:rsid w:val="000E5FF1"/>
    <w:rsid w:val="000E6B10"/>
    <w:rsid w:val="00102992"/>
    <w:rsid w:val="0019271C"/>
    <w:rsid w:val="00193BAE"/>
    <w:rsid w:val="001A09D2"/>
    <w:rsid w:val="001A313E"/>
    <w:rsid w:val="001B11C2"/>
    <w:rsid w:val="001B13E1"/>
    <w:rsid w:val="001D723F"/>
    <w:rsid w:val="001E58A6"/>
    <w:rsid w:val="002021CD"/>
    <w:rsid w:val="002C0663"/>
    <w:rsid w:val="002D526D"/>
    <w:rsid w:val="00315813"/>
    <w:rsid w:val="00343796"/>
    <w:rsid w:val="00376876"/>
    <w:rsid w:val="00386554"/>
    <w:rsid w:val="003948BE"/>
    <w:rsid w:val="003D5BBA"/>
    <w:rsid w:val="003F4367"/>
    <w:rsid w:val="00423FD4"/>
    <w:rsid w:val="00464C25"/>
    <w:rsid w:val="004A4552"/>
    <w:rsid w:val="004B52D6"/>
    <w:rsid w:val="004D4022"/>
    <w:rsid w:val="004E3527"/>
    <w:rsid w:val="004F2773"/>
    <w:rsid w:val="004F4202"/>
    <w:rsid w:val="004F79F6"/>
    <w:rsid w:val="00512745"/>
    <w:rsid w:val="005579A5"/>
    <w:rsid w:val="0056589D"/>
    <w:rsid w:val="005658FC"/>
    <w:rsid w:val="00575A5B"/>
    <w:rsid w:val="00577409"/>
    <w:rsid w:val="005C54C9"/>
    <w:rsid w:val="005E18FE"/>
    <w:rsid w:val="00630F5E"/>
    <w:rsid w:val="00653514"/>
    <w:rsid w:val="006561F1"/>
    <w:rsid w:val="00656FAF"/>
    <w:rsid w:val="0067315A"/>
    <w:rsid w:val="0068472D"/>
    <w:rsid w:val="006973A5"/>
    <w:rsid w:val="006A36E3"/>
    <w:rsid w:val="006A4937"/>
    <w:rsid w:val="00711E20"/>
    <w:rsid w:val="00724BF3"/>
    <w:rsid w:val="00746B6E"/>
    <w:rsid w:val="0075503B"/>
    <w:rsid w:val="00772BD4"/>
    <w:rsid w:val="00776EB4"/>
    <w:rsid w:val="00793DCA"/>
    <w:rsid w:val="007B2075"/>
    <w:rsid w:val="007F522D"/>
    <w:rsid w:val="00865997"/>
    <w:rsid w:val="00893A0B"/>
    <w:rsid w:val="008B0FBB"/>
    <w:rsid w:val="008D2727"/>
    <w:rsid w:val="008F49B4"/>
    <w:rsid w:val="009024A4"/>
    <w:rsid w:val="009324D9"/>
    <w:rsid w:val="00962AA4"/>
    <w:rsid w:val="009873E4"/>
    <w:rsid w:val="009C3FAD"/>
    <w:rsid w:val="009F7259"/>
    <w:rsid w:val="00A13330"/>
    <w:rsid w:val="00A17276"/>
    <w:rsid w:val="00A37106"/>
    <w:rsid w:val="00AA5B08"/>
    <w:rsid w:val="00AE7078"/>
    <w:rsid w:val="00B45AEE"/>
    <w:rsid w:val="00B81EAF"/>
    <w:rsid w:val="00BA5F14"/>
    <w:rsid w:val="00BE1505"/>
    <w:rsid w:val="00BE48AA"/>
    <w:rsid w:val="00BF0C08"/>
    <w:rsid w:val="00C03F93"/>
    <w:rsid w:val="00C30F63"/>
    <w:rsid w:val="00C37822"/>
    <w:rsid w:val="00CC3DC6"/>
    <w:rsid w:val="00CF2909"/>
    <w:rsid w:val="00CF5003"/>
    <w:rsid w:val="00D15D89"/>
    <w:rsid w:val="00D16CD2"/>
    <w:rsid w:val="00D908DB"/>
    <w:rsid w:val="00D954F4"/>
    <w:rsid w:val="00DD3B4F"/>
    <w:rsid w:val="00E157C1"/>
    <w:rsid w:val="00E24D58"/>
    <w:rsid w:val="00E45E58"/>
    <w:rsid w:val="00E555D4"/>
    <w:rsid w:val="00E65C0D"/>
    <w:rsid w:val="00E900B5"/>
    <w:rsid w:val="00E90EC3"/>
    <w:rsid w:val="00EB177D"/>
    <w:rsid w:val="00EC6117"/>
    <w:rsid w:val="00EF3437"/>
    <w:rsid w:val="00F22C93"/>
    <w:rsid w:val="00F30E86"/>
    <w:rsid w:val="00F3331A"/>
    <w:rsid w:val="00F9214C"/>
    <w:rsid w:val="00FC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C30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2011-03-22T12:29:00Z</cp:lastPrinted>
  <dcterms:created xsi:type="dcterms:W3CDTF">2011-03-22T09:20:00Z</dcterms:created>
  <dcterms:modified xsi:type="dcterms:W3CDTF">2011-03-22T12:36:00Z</dcterms:modified>
</cp:coreProperties>
</file>